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94" w:rsidRPr="009E0394" w:rsidRDefault="009E0394" w:rsidP="009E0394">
      <w:pPr>
        <w:shd w:val="clear" w:color="auto" w:fill="E6E6FA"/>
        <w:spacing w:before="296" w:after="212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2"/>
          <w:szCs w:val="42"/>
          <w:lang w:eastAsia="ru-RU"/>
        </w:rPr>
      </w:pPr>
      <w:r w:rsidRPr="009E0394">
        <w:rPr>
          <w:rFonts w:ascii="Tahoma" w:eastAsia="Times New Roman" w:hAnsi="Tahoma" w:cs="Tahoma"/>
          <w:b/>
          <w:bCs/>
          <w:color w:val="333333"/>
          <w:kern w:val="36"/>
          <w:sz w:val="42"/>
          <w:szCs w:val="42"/>
          <w:lang w:eastAsia="ru-RU"/>
        </w:rPr>
        <w:t>Скоро-скоро в детский сад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       Наступил сентябрь месяц и снова актуальными становятся вопросы адаптации…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            Ваш малыш уже какое-то время посещает детский сад. Казалось бы, сделано многое: ребенок установил контакт с воспитателем, обжил территорию групповой комнаты и участка для прогулки. И все равно ребенку еще трудно в отрыве от мамы. Дети в этот период теряют много энергии, испытывают нервные перегрузки… </w:t>
      </w:r>
      <w:proofErr w:type="gram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Силы</w:t>
      </w:r>
      <w:proofErr w:type="gram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 уходят, организм ослабевает. И ребенок, уже достаточно хорошо чувствующий себя в детском саду, дома становится агрессивным, возбужденным, «неуправляемым».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1882775" cy="3886200"/>
            <wp:effectExtent l="19050" t="0" r="3175" b="0"/>
            <wp:docPr id="1" name="Рисунок 1" descr="http://st.depositphotos.com/1007989/3078/i/450/depositphotos_30787375-Shouting-little-kid-boy-super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7989/3078/i/450/depositphotos_30787375-Shouting-little-kid-boy-superhe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        Родителям надо хорошо продумать его занятия в вечернее время. Предлагаем несколько игр для снятия перевозбуждения и агрессии.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 1. «Повисим на мяче»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 xml:space="preserve">           Купите самый большой «массажный» мяч и </w:t>
      </w:r>
      <w:proofErr w:type="gram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научите малыша несколько минут буквально висеть/лежать на нем полностью расслабившись</w:t>
      </w:r>
      <w:proofErr w:type="gram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, с закрытыми глазами, в полной тишине или под тихую музыку. Пусть это станет привычкой.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    2. «Воробьиные драки»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    Для снятия общей агрессивности хорошо поиграть в «Воробьиные драки». Взрослый превращается вместе с ребенком в драчливых воробьев: можно присесть на корточки, обхватить колени руками. «Воробьи» </w:t>
      </w: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напрыгивают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 друг на друга, толкаются, </w:t>
      </w: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уворачиваются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. Игра начинается и заканчивается по сигналу взрослого.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34"/>
          <w:szCs w:val="34"/>
          <w:lang w:eastAsia="ru-RU"/>
        </w:rPr>
        <w:drawing>
          <wp:inline distT="0" distB="0" distL="0" distR="0">
            <wp:extent cx="3805555" cy="3307715"/>
            <wp:effectExtent l="19050" t="0" r="4445" b="0"/>
            <wp:docPr id="2" name="dt-foto" descr="Храбрый воробей">
              <a:hlinkClick xmlns:a="http://schemas.openxmlformats.org/drawingml/2006/main" r:id="rId6" tooltip="&quot;Download Храбрый воробей Иллюстрация штока - изображение: 478946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Храбрый воробей">
                      <a:hlinkClick r:id="rId6" tooltip="&quot;Download Храбрый воробей Иллюстрация штока - изображение: 478946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 3. «Битва подушками»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 Необходимо, так же, начинать и заканчивать «бой» по сигналу взрослого. Четко соблюдать правило: бросать подушку только в ноги и тело «противника».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  4. «Упрямая подушка»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          Эта игра снимает общую агрессию, негативизм, упрямство. Необходимо заранее подготовить «упрямую подушку» (подушка в темной наволочке). Ребенку надо рассказать про волшебницу, которая подарила эту подушку, а в ней живут детские «</w:t>
      </w: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упрямки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». И именно эти «</w:t>
      </w: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упрямки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» заставляют детишек капризничать. Ребенку предлагается со всей силы побить подушку кулачками, выгоняя «</w:t>
      </w: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упрямок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». Когда движения ребенка замедляются, игра постепенно останавливается и взрослый предлагает послушать «</w:t>
      </w: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упрямок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» (прислонившись ухом к подушке). «</w:t>
      </w: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Упрямки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» испугались и молчат в подушке, их даже не слышно!», - объясняет взрослый ребенку «молчание» подушки. «То-то же, не будете хулиганить!» - это уже взрослый обращается к подушке. Ребенок то же самое может сказать подушке.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 5. «Добрый мяч, злой мяч»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4289425" cy="3644265"/>
            <wp:effectExtent l="19050" t="0" r="0" b="0"/>
            <wp:docPr id="3" name="Рисунок 3" descr="Злой пламенный американский футбол мяч мультипликационный персонаж — стоковое фото #3105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лой пламенный американский футбол мяч мультипликационный персонаж — стоковое фото #310568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 Прекрасно поможет выплеснуть злость и раздражение обычный надувной мяч стандартного размера. Несколько </w:t>
      </w: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членов семьи (можно и вдвоем с ребенком) становятся в круг (друг против друга) и в зависимости от личного выбора: «Мяч добрый!» - кидают друг другу спокойно. «Мяч злой!!!» - кидают мяч с агрессией. Важное правило: и «злой», и «добрый» мячи кидать друг другу только в руки.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 6. Поиграем в «садик»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3832225" cy="3388360"/>
            <wp:effectExtent l="19050" t="0" r="0" b="0"/>
            <wp:docPr id="4" name="Рисунок 4" descr="Требуется воспитатель с опытом работы в частный детский садик. Дагестан,  Махач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буется воспитатель с опытом работы в частный детский садик. Дагестан,  Махачкал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 Часто дети не рассказывают, что у них происходит в детском саду.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 Маме сложно понять, каков стиль общения воспитателей и детей, какие методы близки педагогу, какие существуют в группе конфликты. Как правило, дети прекрасно изображают своих наставников и сверстников. Можно немножко его спровоцировать: «А вот воспитательница говорит так-то...». «Нет, - тут же возразит малыш, - она так никогда не говорит. Она говорит так-то...».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 Точно так же, в игровой ситуации можно проиграть те моменты, которые ребенку еще тяжело даются. Чаще всего, это утреннее расставание с мамой. Пусть ваша </w:t>
      </w: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игрушка будет отождествлять малыша, а он сам найдет для нее слова поддержки, утешит, успокоит.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В этой игре родители увидят многое, потому что ребенок непроизвольно будет переносить свой «садовский» и другой жизненный опыт в игровую ситуацию.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Для успокоения хорошо подходят игры с водой, песком. Вы можете придумать свои игры и поиграть в них с ребенком после сада.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  Главное помните, что его «неуправляемое» поведение не просто капризы или избалованность, а реакция еще неокрепшего организма на непростой в жизни период, в который малыш ждет от вас понимания того, что с ним происходит и поддержки самых близких.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right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3522980" cy="3550285"/>
            <wp:effectExtent l="19050" t="0" r="1270" b="0"/>
            <wp:docPr id="5" name="Рисунок 5" descr="http://www.2mm.ru/uploads/article/images/4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mm.ru/uploads/article/images/4(2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 Говоря об адаптации, хотелось бы остановиться еще на одном деликатном моменте.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 Готовя ребенка к посещению детского сада, вы рассказали ему о том, как знакомиться и играть с другими детьми, научили различать понятия «свое и чужое», постоять за себя и многому другому, тому, что, на ваш взгляд, пригодится ему в детском коллективе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             А дали ли вы ребенку еще одну очень важную инструкцию? Объяснили ли вы своему малышу, что ему придется ходить в общественный туалет? Показали, как пользоваться бумагой, как «не промахнуться», как справляться со своей одеждой? И хотя эта тема очень  интимная, она настолько насущна, что ее необходимо коснуться.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 Эти навыки принадлежат к столь деликатной сфере нашей жизни, что мы предпочитаем их не обсуждать. Наш ребенок часто сталкивается с проблемами, которые оборачиваются для него психологическим стрессом, если мы постоянно ему повторяем: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«- Это ты отмотал полрулона бумаги за один раз? А засор кто прочищать будет?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- Это ты  сходил мимо унитаза? Ты что, не в состоянии штаны застегнуть?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- От кого это так пахнет? Тебя не учили попку вытирать?»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         Развивая ребенка, читая ему, изучая иностранные языки, гуляя с ним по музеям и театрам, не забывайте о  «деликатном». Тем более</w:t>
      </w:r>
      <w:proofErr w:type="gram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,</w:t>
      </w:r>
      <w:proofErr w:type="gram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 что это «деликатное»  является элементарными гигиеническими навыками самообслуживания, которыми ребенок должен овладеть дома, под вашим руководством, и другого варианта нет.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Помогая ребенку адаптироваться к новой, сложной для любого ребенка социальной среде, не забывайте и о бытовых аспектах, ведь то, что нам, взрослым, кажется простым, выполняемым автоматически, для него еще сложная задача, которую нужно помочь ему решать, прививая полезные навыки.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          Поддерживайте ребенка психологически, отмечайте самые маленькие его успехи, не забывайте напоминать, что вы любите и верите в него.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34"/>
          <w:szCs w:val="34"/>
          <w:lang w:eastAsia="ru-RU"/>
        </w:rPr>
        <w:drawing>
          <wp:inline distT="0" distB="0" distL="0" distR="0">
            <wp:extent cx="1425575" cy="1358265"/>
            <wp:effectExtent l="19050" t="0" r="3175" b="0"/>
            <wp:docPr id="6" name="Рисунок 6" descr="http://www.generation.uz/images/konkurs/k/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neration.uz/images/konkurs/k/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Успешной адаптации Вам и Вашему ребенку!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right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Материал подготовила педагог – психолог Антонова В. Г.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right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9E0394" w:rsidRPr="009E0394" w:rsidRDefault="009E0394" w:rsidP="009E0394">
      <w:pPr>
        <w:shd w:val="clear" w:color="auto" w:fill="FFFFFF"/>
        <w:spacing w:before="106" w:after="106" w:line="240" w:lineRule="auto"/>
        <w:ind w:left="57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Источники:</w:t>
      </w:r>
    </w:p>
    <w:p w:rsidR="009E0394" w:rsidRPr="009E0394" w:rsidRDefault="009E0394" w:rsidP="009E03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Аромштам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 М. «Дошкольное образование», № 18, 2003</w:t>
      </w:r>
    </w:p>
    <w:p w:rsidR="009E0394" w:rsidRPr="009E0394" w:rsidRDefault="009E0394" w:rsidP="009E03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proofErr w:type="spellStart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Арнаутова</w:t>
      </w:r>
      <w:proofErr w:type="spellEnd"/>
      <w:r w:rsidRPr="009E039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 Е., Карапетян К. «Сама в садик я ходила», изд-во «Карапуз», М. 2004</w:t>
      </w:r>
    </w:p>
    <w:p w:rsidR="00E51999" w:rsidRDefault="00E51999"/>
    <w:sectPr w:rsidR="00E51999" w:rsidSect="00E5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1D2B"/>
    <w:multiLevelType w:val="multilevel"/>
    <w:tmpl w:val="B8B6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9E0394"/>
    <w:rsid w:val="00055795"/>
    <w:rsid w:val="003D206B"/>
    <w:rsid w:val="005D6511"/>
    <w:rsid w:val="009E0394"/>
    <w:rsid w:val="00E5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1"/>
  </w:style>
  <w:style w:type="paragraph" w:styleId="1">
    <w:name w:val="heading 1"/>
    <w:basedOn w:val="a"/>
    <w:link w:val="10"/>
    <w:uiPriority w:val="9"/>
    <w:qFormat/>
    <w:rsid w:val="009E0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0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E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mbs.dreamstime.com/z/none-47894601.jpg" TargetMode="External"/><Relationship Id="rId11" Type="http://schemas.openxmlformats.org/officeDocument/2006/relationships/hyperlink" Target="http://www.generation.uz/konkurs/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2017-02-20T16:10:00Z</dcterms:created>
  <dcterms:modified xsi:type="dcterms:W3CDTF">2017-02-20T16:11:00Z</dcterms:modified>
</cp:coreProperties>
</file>