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394" w:rsidRPr="009E0394" w:rsidRDefault="009E0394" w:rsidP="009E0394">
      <w:pPr>
        <w:shd w:val="clear" w:color="auto" w:fill="E6E6FA"/>
        <w:spacing w:before="296" w:after="212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42"/>
          <w:szCs w:val="42"/>
          <w:lang w:eastAsia="ru-RU"/>
        </w:rPr>
      </w:pPr>
      <w:r w:rsidRPr="009E0394">
        <w:rPr>
          <w:rFonts w:ascii="Tahoma" w:eastAsia="Times New Roman" w:hAnsi="Tahoma" w:cs="Tahoma"/>
          <w:b/>
          <w:bCs/>
          <w:color w:val="333333"/>
          <w:kern w:val="36"/>
          <w:sz w:val="42"/>
          <w:szCs w:val="42"/>
          <w:lang w:eastAsia="ru-RU"/>
        </w:rPr>
        <w:t>Скоро-скоро в детский сад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               Наступил сентябрь месяц и снова актуальными становятся вопросы адаптации…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 xml:space="preserve">                  Ваш малыш уже какое-то время посещает детский сад. Казалось бы, сделано многое: ребенок установил контакт с воспитателем, обжил территорию групповой комнаты и участка для прогулки. И все равно ребенку еще трудно в отрыве от мамы. Дети в этот период теряют много энергии, испытывают нервные перегрузки… </w:t>
      </w:r>
      <w:proofErr w:type="gramStart"/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Силы</w:t>
      </w:r>
      <w:proofErr w:type="gramEnd"/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 xml:space="preserve"> уходят, организм ослабевает. И ребенок, уже достаточно хорошо чувствующий себя в детском саду, дома становится агрессивным, возбужденным, «неуправляемым».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center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34"/>
          <w:szCs w:val="34"/>
          <w:lang w:eastAsia="ru-RU"/>
        </w:rPr>
        <w:drawing>
          <wp:inline distT="0" distB="0" distL="0" distR="0">
            <wp:extent cx="1882775" cy="3886200"/>
            <wp:effectExtent l="19050" t="0" r="3175" b="0"/>
            <wp:docPr id="1" name="Рисунок 1" descr="http://st.depositphotos.com/1007989/3078/i/450/depositphotos_30787375-Shouting-little-kid-boy-superh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.depositphotos.com/1007989/3078/i/450/depositphotos_30787375-Shouting-little-kid-boy-superher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                Родителям надо хорошо продумать его занятия в вечернее время. Предлагаем несколько игр для снятия перевозбуждения и агрессии.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      1. «Повисим на мяче»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lastRenderedPageBreak/>
        <w:t xml:space="preserve">           Купите самый большой «массажный» мяч и </w:t>
      </w:r>
      <w:proofErr w:type="gramStart"/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научите малыша несколько минут буквально висеть/лежать на нем полностью расслабившись</w:t>
      </w:r>
      <w:proofErr w:type="gramEnd"/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, с закрытыми глазами, в полной тишине или под тихую музыку. Пусть это станет привычкой.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       2. «Воробьиные драки»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 xml:space="preserve">          Для снятия общей агрессивности хорошо поиграть в «Воробьиные драки». Взрослый превращается вместе с ребенком в драчливых воробьев: можно присесть на корточки, обхватить колени руками. «Воробьи» </w:t>
      </w:r>
      <w:proofErr w:type="spellStart"/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напрыгивают</w:t>
      </w:r>
      <w:proofErr w:type="spellEnd"/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 xml:space="preserve"> друг на друга, толкаются, </w:t>
      </w:r>
      <w:proofErr w:type="spellStart"/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уворачиваются</w:t>
      </w:r>
      <w:proofErr w:type="spellEnd"/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. Игра начинается и заканчивается по сигналу взрослого.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center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>
        <w:rPr>
          <w:rFonts w:ascii="Tahoma" w:eastAsia="Times New Roman" w:hAnsi="Tahoma" w:cs="Tahoma"/>
          <w:noProof/>
          <w:color w:val="071B5D"/>
          <w:sz w:val="34"/>
          <w:szCs w:val="34"/>
          <w:lang w:eastAsia="ru-RU"/>
        </w:rPr>
        <w:drawing>
          <wp:inline distT="0" distB="0" distL="0" distR="0">
            <wp:extent cx="3805555" cy="3307715"/>
            <wp:effectExtent l="19050" t="0" r="4445" b="0"/>
            <wp:docPr id="2" name="dt-foto" descr="Храбрый воробей">
              <a:hlinkClick xmlns:a="http://schemas.openxmlformats.org/drawingml/2006/main" r:id="rId6" tooltip="&quot;Download Храбрый воробей Иллюстрация штока - изображение: 47894601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t-foto" descr="Храбрый воробей">
                      <a:hlinkClick r:id="rId6" tooltip="&quot;Download Храбрый воробей Иллюстрация штока - изображение: 47894601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555" cy="330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      3. «Битва подушками»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      Необходимо, так же, начинать и заканчивать «бой» по сигналу взрослого. Четко соблюдать правило: бросать подушку только в ноги и тело «противника».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     4. «Упрямая подушка»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lastRenderedPageBreak/>
        <w:t>          Эта игра снимает общую агрессию, негативизм, упрямство. Необходимо заранее подготовить «упрямую подушку» (подушка в темной наволочке). Ребенку надо рассказать про волшебницу, которая подарила эту подушку, а в ней живут детские «</w:t>
      </w:r>
      <w:proofErr w:type="spellStart"/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упрямки</w:t>
      </w:r>
      <w:proofErr w:type="spellEnd"/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». И именно эти «</w:t>
      </w:r>
      <w:proofErr w:type="spellStart"/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упрямки</w:t>
      </w:r>
      <w:proofErr w:type="spellEnd"/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» заставляют детишек капризничать. Ребенку предлагается со всей силы побить подушку кулачками, выгоняя «</w:t>
      </w:r>
      <w:proofErr w:type="spellStart"/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упрямок</w:t>
      </w:r>
      <w:proofErr w:type="spellEnd"/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». Когда движения ребенка замедляются, игра постепенно останавливается и взрослый предлагает послушать «</w:t>
      </w:r>
      <w:proofErr w:type="spellStart"/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упрямок</w:t>
      </w:r>
      <w:proofErr w:type="spellEnd"/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» (прислонившись ухом к подушке). «</w:t>
      </w:r>
      <w:proofErr w:type="spellStart"/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Упрямки</w:t>
      </w:r>
      <w:proofErr w:type="spellEnd"/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» испугались и молчат в подушке, их даже не слышно!», - объясняет взрослый ребенку «молчание» подушки. «То-то же, не будете хулиганить!» - это уже взрослый обращается к подушке. Ребенок то же самое может сказать подушке.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     5. «Добрый мяч, злой мяч»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center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center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34"/>
          <w:szCs w:val="34"/>
          <w:lang w:eastAsia="ru-RU"/>
        </w:rPr>
        <w:drawing>
          <wp:inline distT="0" distB="0" distL="0" distR="0">
            <wp:extent cx="4289425" cy="3644265"/>
            <wp:effectExtent l="19050" t="0" r="0" b="0"/>
            <wp:docPr id="3" name="Рисунок 3" descr="Злой пламенный американский футбол мяч мультипликационный персонаж — стоковое фото #31056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лой пламенный американский футбол мяч мультипликационный персонаж — стоковое фото #3105683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425" cy="364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 xml:space="preserve">      Прекрасно поможет выплеснуть злость и раздражение обычный надувной мяч стандартного размера. Несколько </w:t>
      </w: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lastRenderedPageBreak/>
        <w:t>членов семьи (можно и вдвоем с ребенком) становятся в круг (друг против друга) и в зависимости от личного выбора: «Мяч добрый!» - кидают друг другу спокойно. «Мяч злой!!!» - кидают мяч с агрессией. Важное правило: и «злой», и «добрый» мячи кидать друг другу только в руки.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    6. Поиграем в «садик»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jc w:val="center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34"/>
          <w:szCs w:val="34"/>
          <w:lang w:eastAsia="ru-RU"/>
        </w:rPr>
        <w:drawing>
          <wp:inline distT="0" distB="0" distL="0" distR="0">
            <wp:extent cx="3832225" cy="3388360"/>
            <wp:effectExtent l="19050" t="0" r="0" b="0"/>
            <wp:docPr id="4" name="Рисунок 4" descr="Требуется воспитатель с опытом работы в частный детский садик. Дагестан,  Махачка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ребуется воспитатель с опытом работы в частный детский садик. Дагестан,  Махачкал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225" cy="338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    Часто дети не рассказывают, что у них происходит в детском саду.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    Маме сложно понять, каков стиль общения воспитателей и детей, какие методы близки педагогу, какие существуют в группе конфликты. Как правило, дети прекрасно изображают своих наставников и сверстников. Можно немножко его спровоцировать: «А вот воспитательница говорит так-то...». «Нет, - тут же возразит малыш, - она так никогда не говорит. Она говорит так-то...».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 xml:space="preserve">       Точно так же, в игровой ситуации можно проиграть те моменты, которые ребенку еще тяжело даются. Чаще всего, это утреннее расставание с мамой. Пусть ваша </w:t>
      </w: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lastRenderedPageBreak/>
        <w:t>игрушка будет отождествлять малыша, а он сам найдет для нее слова поддержки, утешит, успокоит.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В этой игре родители увидят многое, потому что ребенок непроизвольно будет переносить свой «садовский» и другой жизненный опыт в игровую ситуацию.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Для успокоения хорошо подходят игры с водой, песком. Вы можете придумать свои игры и поиграть в них с ребенком после сада.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    Главное помните, что его «неуправляемое» поведение не просто капризы или избалованность, а реакция еще неокрепшего организма на непростой в жизни период, в который малыш ждет от вас понимания того, что с ним происходит и поддержки самых близких.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right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34"/>
          <w:szCs w:val="34"/>
          <w:lang w:eastAsia="ru-RU"/>
        </w:rPr>
        <w:drawing>
          <wp:inline distT="0" distB="0" distL="0" distR="0">
            <wp:extent cx="3522980" cy="3550285"/>
            <wp:effectExtent l="19050" t="0" r="1270" b="0"/>
            <wp:docPr id="5" name="Рисунок 5" descr="http://www.2mm.ru/uploads/article/images/4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2mm.ru/uploads/article/images/4(24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980" cy="355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         Говоря об адаптации, хотелось бы остановиться еще на одном деликатном моменте.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        Готовя ребенка к посещению детского сада, вы рассказали ему о том, как знакомиться и играть с другими детьми, научили различать понятия «свое и чужое», постоять за себя и многому другому, тому, что, на ваш взгляд, пригодится ему в детском коллективе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lastRenderedPageBreak/>
        <w:t>             А дали ли вы ребенку еще одну очень важную инструкцию? Объяснили ли вы своему малышу, что ему придется ходить в общественный туалет? Показали, как пользоваться бумагой, как «не промахнуться», как справляться со своей одеждой? И хотя эта тема очень  интимная, она настолько насущна, что ее необходимо коснуться.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        Эти навыки принадлежат к столь деликатной сфере нашей жизни, что мы предпочитаем их не обсуждать. Наш ребенок часто сталкивается с проблемами, которые оборачиваются для него психологическим стрессом, если мы постоянно ему повторяем: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«- Это ты отмотал полрулона бумаги за один раз? А засор кто прочищать будет?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- Это ты  сходил мимо унитаза? Ты что, не в состоянии штаны застегнуть?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- От кого это так пахнет? Тебя не учили попку вытирать?»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center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         Развивая ребенка, читая ему, изучая иностранные языки, гуляя с ним по музеям и театрам, не забывайте о  «деликатном». Тем более</w:t>
      </w:r>
      <w:proofErr w:type="gramStart"/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,</w:t>
      </w:r>
      <w:proofErr w:type="gramEnd"/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 xml:space="preserve"> что это «деликатное»  является элементарными гигиеническими навыками самообслуживания, которыми ребенок должен овладеть дома, под вашим руководством, и другого варианта нет.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      Помогая ребенку адаптироваться к новой, сложной для любого ребенка социальной среде, не забывайте и о бытовых аспектах, ведь то, что нам, взрослым, кажется простым, выполняемым автоматически, для него еще сложная задача, которую нужно помочь ему решать, прививая полезные навыки.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lastRenderedPageBreak/>
        <w:t>          Поддерживайте ребенка психологически, отмечайте самые маленькие его успехи, не забывайте напоминать, что вы любите и верите в него.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center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>
        <w:rPr>
          <w:rFonts w:ascii="Tahoma" w:eastAsia="Times New Roman" w:hAnsi="Tahoma" w:cs="Tahoma"/>
          <w:noProof/>
          <w:color w:val="071B5D"/>
          <w:sz w:val="34"/>
          <w:szCs w:val="34"/>
          <w:lang w:eastAsia="ru-RU"/>
        </w:rPr>
        <w:drawing>
          <wp:inline distT="0" distB="0" distL="0" distR="0">
            <wp:extent cx="1425575" cy="1358265"/>
            <wp:effectExtent l="19050" t="0" r="3175" b="0"/>
            <wp:docPr id="6" name="Рисунок 6" descr="http://www.generation.uz/images/konkurs/k/6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generation.uz/images/konkurs/k/6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1358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          Успешной адаптации Вам и Вашему ребенку!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right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Материал подготовила педагог – психолог Антонова В. Г.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right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 </w:t>
      </w:r>
    </w:p>
    <w:p w:rsidR="009E0394" w:rsidRPr="009E0394" w:rsidRDefault="009E0394" w:rsidP="009E0394">
      <w:pPr>
        <w:shd w:val="clear" w:color="auto" w:fill="FFFFFF"/>
        <w:spacing w:before="106" w:after="106" w:line="240" w:lineRule="auto"/>
        <w:ind w:left="57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Источники:</w:t>
      </w:r>
    </w:p>
    <w:p w:rsidR="009E0394" w:rsidRPr="009E0394" w:rsidRDefault="009E0394" w:rsidP="009E039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proofErr w:type="spellStart"/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Аромштам</w:t>
      </w:r>
      <w:proofErr w:type="spellEnd"/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 xml:space="preserve"> М. «Дошкольное образование», № 18, 2003</w:t>
      </w:r>
    </w:p>
    <w:p w:rsidR="009E0394" w:rsidRPr="009E0394" w:rsidRDefault="009E0394" w:rsidP="009E039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34"/>
          <w:szCs w:val="34"/>
          <w:lang w:eastAsia="ru-RU"/>
        </w:rPr>
      </w:pPr>
      <w:proofErr w:type="spellStart"/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>Арнаутова</w:t>
      </w:r>
      <w:proofErr w:type="spellEnd"/>
      <w:r w:rsidRPr="009E0394">
        <w:rPr>
          <w:rFonts w:ascii="Tahoma" w:eastAsia="Times New Roman" w:hAnsi="Tahoma" w:cs="Tahoma"/>
          <w:color w:val="4B4B4B"/>
          <w:sz w:val="34"/>
          <w:szCs w:val="34"/>
          <w:lang w:eastAsia="ru-RU"/>
        </w:rPr>
        <w:t xml:space="preserve"> Е., Карапетян К. «Сама в садик я ходила», изд-во «Карапуз», М. 2004</w:t>
      </w:r>
    </w:p>
    <w:p w:rsidR="00E51999" w:rsidRDefault="00E51999"/>
    <w:sectPr w:rsidR="00E51999" w:rsidSect="00E51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B1D2B"/>
    <w:multiLevelType w:val="multilevel"/>
    <w:tmpl w:val="B8B6D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7"/>
  <w:proofState w:spelling="clean" w:grammar="clean"/>
  <w:defaultTabStop w:val="708"/>
  <w:characterSpacingControl w:val="doNotCompress"/>
  <w:compat/>
  <w:rsids>
    <w:rsidRoot w:val="009E0394"/>
    <w:rsid w:val="00055795"/>
    <w:rsid w:val="003D206B"/>
    <w:rsid w:val="005D6511"/>
    <w:rsid w:val="009E0394"/>
    <w:rsid w:val="00E51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511"/>
  </w:style>
  <w:style w:type="paragraph" w:styleId="1">
    <w:name w:val="heading 1"/>
    <w:basedOn w:val="a"/>
    <w:link w:val="10"/>
    <w:uiPriority w:val="9"/>
    <w:qFormat/>
    <w:rsid w:val="009E03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51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E03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9E0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E0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03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4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humbs.dreamstime.com/z/none-47894601.jpg" TargetMode="External"/><Relationship Id="rId11" Type="http://schemas.openxmlformats.org/officeDocument/2006/relationships/hyperlink" Target="http://www.generation.uz/konkurs/6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918</Words>
  <Characters>5235</Characters>
  <Application>Microsoft Office Word</Application>
  <DocSecurity>0</DocSecurity>
  <Lines>43</Lines>
  <Paragraphs>12</Paragraphs>
  <ScaleCrop>false</ScaleCrop>
  <Company/>
  <LinksUpToDate>false</LinksUpToDate>
  <CharactersWithSpaces>6141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2017-02-20T16:10:00Z</dcterms:created>
  <dcterms:modified xsi:type="dcterms:W3CDTF">2017-02-20T16:11:00Z</dcterms:modified>
</cp:coreProperties>
</file>