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94" w:rsidRPr="009E0394" w:rsidRDefault="009E0394" w:rsidP="009E0394">
      <w:pPr>
        <w:shd w:val="clear" w:color="auto" w:fill="E6E6FA"/>
        <w:spacing w:before="296" w:after="212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2"/>
          <w:szCs w:val="42"/>
          <w:lang w:eastAsia="ru-RU"/>
        </w:rPr>
      </w:pPr>
      <w:r w:rsidRPr="009E0394">
        <w:rPr>
          <w:rFonts w:ascii="Tahoma" w:eastAsia="Times New Roman" w:hAnsi="Tahoma" w:cs="Tahoma"/>
          <w:b/>
          <w:bCs/>
          <w:color w:val="333333"/>
          <w:kern w:val="36"/>
          <w:sz w:val="42"/>
          <w:szCs w:val="42"/>
          <w:lang w:eastAsia="ru-RU"/>
        </w:rPr>
        <w:t>Скоро-скоро в детский сад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       Наступил сентябрь месяц и снова актуальными становятся вопросы адаптации…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           Ваш малыш уже какое-то время посещает детский сад. Казалось бы, сделано многое: ребенок установил контакт с воспитателем, обжил территорию групповой комнаты и участка для прогулки. И все равно ребенку еще трудно в отрыве от мамы. Дети в этот период теряют много энергии, испытывают нервные перегрузки… </w:t>
      </w:r>
      <w:proofErr w:type="gram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Силы</w:t>
      </w:r>
      <w:proofErr w:type="gram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 уходят, организм ослабевает. И ребенок, уже достаточно хорошо чувствующий себя в детском саду, дома становится агрессивным, возбужденным, «неуправляемым».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1882775" cy="3886200"/>
            <wp:effectExtent l="19050" t="0" r="3175" b="0"/>
            <wp:docPr id="1" name="Рисунок 1" descr="http://st.depositphotos.com/1007989/3078/i/450/depositphotos_30787375-Shouting-little-kid-boy-superh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.depositphotos.com/1007989/3078/i/450/depositphotos_30787375-Shouting-little-kid-boy-superhe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        Родителям надо хорошо продумать его занятия в вечернее время. Предлагаем несколько игр для снятия перевозбуждения и агрессии.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 1. «Повисим на мяче»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 xml:space="preserve">           Купите самый большой «массажный» мяч и </w:t>
      </w:r>
      <w:proofErr w:type="gram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научите малыша несколько минут буквально висеть/лежать на нем полностью расслабившись</w:t>
      </w:r>
      <w:proofErr w:type="gram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, с закрытыми глазами, в полной тишине или под тихую музыку. Пусть это станет привычкой.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   2. «Воробьиные драки»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    Для снятия общей агрессивности хорошо поиграть в «Воробьиные драки». Взрослый превращается вместе с ребенком в драчливых воробьев: можно присесть на корточки, обхватить колени руками. «Воробьи» 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напрыгивают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 друг на друга, толкаются, 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уворачиваются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. Игра начинается и заканчивается по сигналу взрослого.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34"/>
          <w:szCs w:val="34"/>
          <w:lang w:eastAsia="ru-RU"/>
        </w:rPr>
        <w:drawing>
          <wp:inline distT="0" distB="0" distL="0" distR="0">
            <wp:extent cx="3805555" cy="3307715"/>
            <wp:effectExtent l="19050" t="0" r="4445" b="0"/>
            <wp:docPr id="2" name="dt-foto" descr="Храбрый воробей">
              <a:hlinkClick xmlns:a="http://schemas.openxmlformats.org/drawingml/2006/main" r:id="rId6" tooltip="&quot;Download Храбрый воробей Иллюстрация штока - изображение: 4789460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-foto" descr="Храбрый воробей">
                      <a:hlinkClick r:id="rId6" tooltip="&quot;Download Храбрый воробей Иллюстрация штока - изображение: 4789460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5" cy="330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 3. «Битва подушками»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 Необходимо, так же, начинать и заканчивать «бой» по сигналу взрослого. Четко соблюдать правило: бросать подушку только в ноги и тело «противника».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 4. «Упрямая подушка»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       Эта игра снимает общую агрессию, негативизм, упрямство. Необходимо заранее подготовить «упрямую подушку» (подушка в темной наволочке). Ребенку надо рассказать про волшебницу, которая подарила эту подушку, а в ней живут детские «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упрямки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». И именно эти «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упрямки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 заставляют детишек капризничать. Ребенку предлагается со всей силы побить подушку кулачками, выгоняя «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упрямок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». Когда движения ребенка замедляются, игра постепенно останавливается и взрослый предлагает послушать «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упрямок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 (прислонившись ухом к подушке). «</w:t>
      </w: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Упрямки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» испугались и молчат в подушке, их даже не слышно!», - объясняет взрослый ребенку «молчание» подушки. «То-то же, не будете хулиганить!» - это уже взрослый обращается к подушке. Ребенок то же самое может сказать подушке.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 5. «Добрый мяч, злой мяч»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4289425" cy="3644265"/>
            <wp:effectExtent l="19050" t="0" r="0" b="0"/>
            <wp:docPr id="3" name="Рисунок 3" descr="Злой пламенный американский футбол мяч мультипликационный персонаж — стоковое фото #31056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лой пламенный американский футбол мяч мультипликационный персонаж — стоковое фото #310568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64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 Прекрасно поможет выплеснуть злость и раздражение обычный надувной мяч стандартного размера. Несколько </w:t>
      </w: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членов семьи (можно и вдвоем с ребенком) становятся в круг (друг против друга) и в зависимости от личного выбора: «Мяч добрый!» - кидают друг другу спокойно. «Мяч злой!!!» - кидают мяч с агрессией. Важное правило: и «злой», и «добрый» мячи кидать друг другу только в руки.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6. Поиграем в «садик»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3832225" cy="3388360"/>
            <wp:effectExtent l="19050" t="0" r="0" b="0"/>
            <wp:docPr id="4" name="Рисунок 4" descr="Требуется воспитатель с опытом работы в частный детский садик. Дагестан,  Махачк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ребуется воспитатель с опытом работы в частный детский садик. Дагестан,  Махачкал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338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Часто дети не рассказывают, что у них происходит в детском саду.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 Маме сложно понять, каков стиль общения воспитателей и детей, какие методы близки педагогу, какие существуют в группе конфликты. Как правило, дети прекрасно изображают своих наставников и сверстников. Можно немножко его спровоцировать: «А вот воспитательница говорит так-то...». «Нет, - тут же возразит малыш, - она так никогда не говорит. Она говорит так-то...».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       Точно так же, в игровой ситуации можно проиграть те моменты, которые ребенку еще тяжело даются. Чаще всего, это утреннее расставание с мамой. Пусть ваша </w:t>
      </w: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игрушка будет отождествлять малыша, а он сам найдет для нее слова поддержки, утешит, успокоит.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В этой игре родители увидят многое, потому что ребенок непроизвольно будет переносить свой «садовский» и другой жизненный опыт в игровую ситуацию.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Для успокоения хорошо подходят игры с водой, песком. Вы можете придумать свои игры и поиграть в них с ребенком после сада.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  Главное помните, что его «неуправляемое» поведение не просто капризы или избалованность, а реакция еще неокрепшего организма на непростой в жизни период, в который малыш ждет от вас понимания того, что с ним происходит и поддержки самых близких.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right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34"/>
          <w:szCs w:val="34"/>
          <w:lang w:eastAsia="ru-RU"/>
        </w:rPr>
        <w:drawing>
          <wp:inline distT="0" distB="0" distL="0" distR="0">
            <wp:extent cx="3522980" cy="3550285"/>
            <wp:effectExtent l="19050" t="0" r="1270" b="0"/>
            <wp:docPr id="5" name="Рисунок 5" descr="http://www.2mm.ru/uploads/article/images/4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2mm.ru/uploads/article/images/4(24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80" cy="355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  Говоря об адаптации, хотелось бы остановиться еще на одном деликатном моменте.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 Готовя ребенка к посещению детского сада, вы рассказали ему о том, как знакомиться и играть с другими детьми, научили различать понятия «свое и чужое», постоять за себя и многому другому, тому, что, на ваш взгляд, пригодится ему в детском коллективе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          А дали ли вы ребенку еще одну очень важную инструкцию? Объяснили ли вы своему малышу, что ему придется ходить в общественный туалет? Показали, как пользоваться бумагой, как «не промахнуться», как справляться со своей одеждой? И хотя эта тема очень  интимная, она настолько насущна, что ее необходимо коснуться.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  Эти навыки принадлежат к столь деликатной сфере нашей жизни, что мы предпочитаем их не обсуждать. Наш ребенок часто сталкивается с проблемами, которые оборачиваются для него психологическим стрессом, если мы постоянно ему повторяем: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«- Это ты отмотал полрулона бумаги за один раз? А засор кто прочищать будет?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- Это ты  сходил мимо унитаза? Ты что, не в состоянии штаны застегнуть?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- От кого это так пахнет? Тебя не учили попку вытирать?»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         Развивая ребенка, читая ему, изучая иностранные языки, гуляя с ним по музеям и театрам, не забывайте о  «деликатном». Тем более</w:t>
      </w:r>
      <w:proofErr w:type="gram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,</w:t>
      </w:r>
      <w:proofErr w:type="gram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 что это «деликатное»  является элементарными гигиеническими навыками самообслуживания, которыми ребенок должен овладеть дома, под вашим руководством, и другого варианта нет.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Помогая ребенку адаптироваться к новой, сложной для любого ребенка социальной среде, не забывайте и о бытовых аспектах, ведь то, что нам, взрослым, кажется простым, выполняемым автоматически, для него еще сложная задача, которую нужно помочь ему решать, прививая полезные навыки.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lastRenderedPageBreak/>
        <w:t>          Поддерживайте ребенка психологически, отмечайте самые маленькие его успехи, не забывайте напоминать, что вы любите и верите в него.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center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34"/>
          <w:szCs w:val="34"/>
          <w:lang w:eastAsia="ru-RU"/>
        </w:rPr>
        <w:drawing>
          <wp:inline distT="0" distB="0" distL="0" distR="0">
            <wp:extent cx="1425575" cy="1358265"/>
            <wp:effectExtent l="19050" t="0" r="3175" b="0"/>
            <wp:docPr id="6" name="Рисунок 6" descr="http://www.generation.uz/images/konkurs/k/6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eneration.uz/images/konkurs/k/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          Успешной адаптации Вам и Вашему ребенку!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right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Материал подготовила педагог – психолог Антонова В. Г.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right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 </w:t>
      </w:r>
    </w:p>
    <w:p w:rsidR="009E0394" w:rsidRPr="009E0394" w:rsidRDefault="009E0394" w:rsidP="009E0394">
      <w:pPr>
        <w:shd w:val="clear" w:color="auto" w:fill="FFFFFF"/>
        <w:spacing w:before="106" w:after="106" w:line="240" w:lineRule="auto"/>
        <w:ind w:left="57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Источники:</w:t>
      </w:r>
    </w:p>
    <w:p w:rsidR="009E0394" w:rsidRPr="009E0394" w:rsidRDefault="009E0394" w:rsidP="009E03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Аромштам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 М. «Дошкольное образование», № 18, 2003</w:t>
      </w:r>
    </w:p>
    <w:p w:rsidR="009E0394" w:rsidRPr="009E0394" w:rsidRDefault="009E0394" w:rsidP="009E03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4B4B4B"/>
          <w:sz w:val="34"/>
          <w:szCs w:val="34"/>
          <w:lang w:eastAsia="ru-RU"/>
        </w:rPr>
      </w:pPr>
      <w:proofErr w:type="spellStart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>Арнаутова</w:t>
      </w:r>
      <w:proofErr w:type="spellEnd"/>
      <w:r w:rsidRPr="009E0394">
        <w:rPr>
          <w:rFonts w:ascii="Tahoma" w:eastAsia="Times New Roman" w:hAnsi="Tahoma" w:cs="Tahoma"/>
          <w:color w:val="4B4B4B"/>
          <w:sz w:val="34"/>
          <w:szCs w:val="34"/>
          <w:lang w:eastAsia="ru-RU"/>
        </w:rPr>
        <w:t xml:space="preserve"> Е., Карапетян К. «Сама в садик я ходила», изд-во «Карапуз», М. 2004</w:t>
      </w:r>
    </w:p>
    <w:p w:rsidR="00E51999" w:rsidRDefault="00E51999"/>
    <w:sectPr w:rsidR="00E51999" w:rsidSect="00E5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B1D2B"/>
    <w:multiLevelType w:val="multilevel"/>
    <w:tmpl w:val="B8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characterSpacingControl w:val="doNotCompress"/>
  <w:compat/>
  <w:rsids>
    <w:rsidRoot w:val="009E0394"/>
    <w:rsid w:val="00055795"/>
    <w:rsid w:val="003D206B"/>
    <w:rsid w:val="005D6511"/>
    <w:rsid w:val="009E0394"/>
    <w:rsid w:val="00E51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11"/>
  </w:style>
  <w:style w:type="paragraph" w:styleId="1">
    <w:name w:val="heading 1"/>
    <w:basedOn w:val="a"/>
    <w:link w:val="10"/>
    <w:uiPriority w:val="9"/>
    <w:qFormat/>
    <w:rsid w:val="009E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5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0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E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umbs.dreamstime.com/z/none-47894601.jpg" TargetMode="External"/><Relationship Id="rId11" Type="http://schemas.openxmlformats.org/officeDocument/2006/relationships/hyperlink" Target="http://www.generation.uz/konkurs/6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918</Words>
  <Characters>5235</Characters>
  <Application>Microsoft Office Word</Application>
  <DocSecurity>0</DocSecurity>
  <Lines>43</Lines>
  <Paragraphs>12</Paragraphs>
  <ScaleCrop>false</ScaleCrop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2017-02-20T16:10:00Z</dcterms:created>
  <dcterms:modified xsi:type="dcterms:W3CDTF">2017-02-20T16:11:00Z</dcterms:modified>
</cp:coreProperties>
</file>